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23" w:type="dxa"/>
        <w:tblInd w:w="378" w:type="dxa"/>
        <w:tblLayout w:type="fixed"/>
        <w:tblLook w:val="00BF"/>
      </w:tblPr>
      <w:tblGrid>
        <w:gridCol w:w="965"/>
        <w:gridCol w:w="5744"/>
        <w:gridCol w:w="1564"/>
        <w:gridCol w:w="450"/>
      </w:tblGrid>
      <w:tr w:rsidR="002F67EA">
        <w:trPr>
          <w:gridAfter w:val="1"/>
          <w:wAfter w:w="450" w:type="dxa"/>
        </w:trPr>
        <w:tc>
          <w:tcPr>
            <w:tcW w:w="965" w:type="dxa"/>
          </w:tcPr>
          <w:p w:rsidR="002F67EA" w:rsidRPr="002F67EA" w:rsidRDefault="002F67EA">
            <w:pPr>
              <w:rPr>
                <w:sz w:val="20"/>
              </w:rPr>
            </w:pPr>
            <w:r w:rsidRPr="002F67EA">
              <w:rPr>
                <w:sz w:val="20"/>
              </w:rPr>
              <w:t>Check</w:t>
            </w:r>
          </w:p>
        </w:tc>
        <w:tc>
          <w:tcPr>
            <w:tcW w:w="5744" w:type="dxa"/>
          </w:tcPr>
          <w:p w:rsidR="0000486D" w:rsidRDefault="002F67EA">
            <w:r>
              <w:t>Friday, March 20, 2020</w:t>
            </w:r>
            <w:r w:rsidR="0000486D">
              <w:t xml:space="preserve"> (whew, we made it!)</w:t>
            </w:r>
          </w:p>
          <w:p w:rsidR="002F67EA" w:rsidRDefault="002F67EA"/>
        </w:tc>
        <w:tc>
          <w:tcPr>
            <w:tcW w:w="1564" w:type="dxa"/>
          </w:tcPr>
          <w:p w:rsidR="002F67EA" w:rsidRDefault="002F67EA"/>
        </w:tc>
      </w:tr>
      <w:tr w:rsidR="002F67EA">
        <w:trPr>
          <w:gridAfter w:val="1"/>
          <w:wAfter w:w="450" w:type="dxa"/>
        </w:trPr>
        <w:tc>
          <w:tcPr>
            <w:tcW w:w="965" w:type="dxa"/>
          </w:tcPr>
          <w:p w:rsidR="002F67EA" w:rsidRDefault="002F67EA" w:rsidP="00307CFA">
            <w:pPr>
              <w:rPr>
                <w:color w:val="0000FF"/>
              </w:rPr>
            </w:pPr>
          </w:p>
        </w:tc>
        <w:tc>
          <w:tcPr>
            <w:tcW w:w="5744" w:type="dxa"/>
          </w:tcPr>
          <w:p w:rsidR="00EB0CD9" w:rsidRDefault="002F67EA" w:rsidP="00307CFA">
            <w:pPr>
              <w:rPr>
                <w:b/>
                <w:color w:val="0000FF"/>
              </w:rPr>
            </w:pPr>
            <w:r w:rsidRPr="002E31E7">
              <w:rPr>
                <w:b/>
                <w:color w:val="0000FF"/>
              </w:rPr>
              <w:t xml:space="preserve">Good Morning. </w:t>
            </w:r>
          </w:p>
          <w:p w:rsidR="002F67EA" w:rsidRPr="002E31E7" w:rsidRDefault="002F67EA" w:rsidP="00307CFA">
            <w:pPr>
              <w:rPr>
                <w:b/>
                <w:color w:val="0000FF"/>
              </w:rPr>
            </w:pPr>
            <w:r w:rsidRPr="002E31E7">
              <w:rPr>
                <w:b/>
                <w:color w:val="0000FF"/>
              </w:rPr>
              <w:t>As always, I hope today finds you and your loved ones well.</w:t>
            </w:r>
          </w:p>
          <w:p w:rsidR="002F67EA" w:rsidRDefault="002F67EA" w:rsidP="00307CFA"/>
          <w:p w:rsidR="002F67EA" w:rsidRDefault="002F67EA" w:rsidP="00307CFA">
            <w:r>
              <w:t>Please remember to take your child’s attendance.</w:t>
            </w:r>
          </w:p>
          <w:p w:rsidR="002F67EA" w:rsidRDefault="002F67EA" w:rsidP="00307CFA"/>
          <w:p w:rsidR="002F67EA" w:rsidRDefault="002F67EA" w:rsidP="00307CFA">
            <w:r>
              <w:t>I hope that you all have your math book; otherwise you are using the online option.</w:t>
            </w:r>
          </w:p>
          <w:p w:rsidR="002F67EA" w:rsidRDefault="002F67EA"/>
        </w:tc>
        <w:tc>
          <w:tcPr>
            <w:tcW w:w="1564" w:type="dxa"/>
          </w:tcPr>
          <w:p w:rsidR="002F67EA" w:rsidRDefault="002F67EA"/>
        </w:tc>
      </w:tr>
      <w:tr w:rsidR="002F67EA">
        <w:trPr>
          <w:gridAfter w:val="1"/>
          <w:wAfter w:w="450" w:type="dxa"/>
        </w:trPr>
        <w:tc>
          <w:tcPr>
            <w:tcW w:w="965" w:type="dxa"/>
          </w:tcPr>
          <w:p w:rsidR="002F67EA" w:rsidRPr="008006FB" w:rsidRDefault="002F67EA" w:rsidP="00467E7E">
            <w:pPr>
              <w:rPr>
                <w:b/>
                <w:color w:val="0000FF"/>
              </w:rPr>
            </w:pPr>
          </w:p>
        </w:tc>
        <w:tc>
          <w:tcPr>
            <w:tcW w:w="5744" w:type="dxa"/>
          </w:tcPr>
          <w:p w:rsidR="002F67EA" w:rsidRDefault="002F67EA" w:rsidP="00467E7E">
            <w:pPr>
              <w:rPr>
                <w:b/>
                <w:color w:val="0000FF"/>
              </w:rPr>
            </w:pPr>
            <w:r w:rsidRPr="008006FB">
              <w:rPr>
                <w:b/>
                <w:color w:val="0000FF"/>
              </w:rPr>
              <w:t>Today’s distance learning lesson:</w:t>
            </w:r>
          </w:p>
          <w:p w:rsidR="002F67EA" w:rsidRPr="005B1026" w:rsidRDefault="002F67EA" w:rsidP="005B10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5B1026">
              <w:rPr>
                <w:color w:val="0000FF"/>
              </w:rPr>
              <w:t>Attendance</w:t>
            </w:r>
          </w:p>
          <w:p w:rsidR="002F67EA" w:rsidRPr="005B1026" w:rsidRDefault="002F67EA" w:rsidP="005B10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5B1026">
              <w:rPr>
                <w:color w:val="0000FF"/>
              </w:rPr>
              <w:t>Mathematics</w:t>
            </w:r>
          </w:p>
          <w:p w:rsidR="005B1026" w:rsidRDefault="002F67EA" w:rsidP="005B10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5B1026">
              <w:rPr>
                <w:color w:val="0000FF"/>
              </w:rPr>
              <w:t xml:space="preserve">Brain pop video/ mindfulness </w:t>
            </w:r>
            <w:r w:rsidR="005B1026" w:rsidRPr="005B1026">
              <w:rPr>
                <w:color w:val="0000FF"/>
              </w:rPr>
              <w:t xml:space="preserve"> </w:t>
            </w:r>
          </w:p>
          <w:p w:rsidR="002F67EA" w:rsidRPr="005B1026" w:rsidRDefault="005B1026" w:rsidP="005B10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5B1026">
              <w:rPr>
                <w:color w:val="0000FF"/>
              </w:rPr>
              <w:t>(</w:t>
            </w:r>
            <w:proofErr w:type="gramStart"/>
            <w:r w:rsidRPr="005B1026">
              <w:rPr>
                <w:color w:val="0000FF"/>
              </w:rPr>
              <w:t>in</w:t>
            </w:r>
            <w:proofErr w:type="gramEnd"/>
            <w:r w:rsidRPr="005B1026">
              <w:rPr>
                <w:color w:val="0000FF"/>
              </w:rPr>
              <w:t xml:space="preserve"> place of 2</w:t>
            </w:r>
            <w:r w:rsidRPr="005B1026">
              <w:rPr>
                <w:color w:val="0000FF"/>
                <w:vertAlign w:val="superscript"/>
              </w:rPr>
              <w:t>nd</w:t>
            </w:r>
            <w:r w:rsidRPr="005B1026">
              <w:rPr>
                <w:color w:val="0000FF"/>
              </w:rPr>
              <w:t xml:space="preserve"> Step) and writing assignment</w:t>
            </w:r>
            <w:r>
              <w:rPr>
                <w:color w:val="0000FF"/>
              </w:rPr>
              <w:t>s</w:t>
            </w:r>
            <w:r w:rsidRPr="005B1026">
              <w:rPr>
                <w:color w:val="0000FF"/>
              </w:rPr>
              <w:t>.</w:t>
            </w:r>
          </w:p>
          <w:p w:rsidR="002F67EA" w:rsidRPr="005B1026" w:rsidRDefault="002F67EA" w:rsidP="005B10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5B1026">
              <w:rPr>
                <w:color w:val="0000FF"/>
              </w:rPr>
              <w:t>Reading: Lexia</w:t>
            </w:r>
          </w:p>
          <w:p w:rsidR="002F67EA" w:rsidRPr="005B1026" w:rsidRDefault="002F67EA" w:rsidP="005B10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5B1026">
              <w:rPr>
                <w:color w:val="0000FF"/>
              </w:rPr>
              <w:t xml:space="preserve">Cursive #26 </w:t>
            </w:r>
          </w:p>
          <w:p w:rsidR="00EB0CD9" w:rsidRDefault="002F67EA" w:rsidP="005B10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5B1026">
              <w:rPr>
                <w:color w:val="0000FF"/>
              </w:rPr>
              <w:t>Typing</w:t>
            </w:r>
          </w:p>
          <w:p w:rsidR="002F67EA" w:rsidRPr="005B1026" w:rsidRDefault="00EB0CD9" w:rsidP="005B10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Practice multiplication facts</w:t>
            </w:r>
          </w:p>
          <w:p w:rsidR="002F67EA" w:rsidRDefault="002F67EA" w:rsidP="00D76669"/>
        </w:tc>
        <w:tc>
          <w:tcPr>
            <w:tcW w:w="1564" w:type="dxa"/>
          </w:tcPr>
          <w:p w:rsidR="002F67EA" w:rsidRDefault="002F67EA"/>
        </w:tc>
      </w:tr>
      <w:tr w:rsidR="002F67EA">
        <w:trPr>
          <w:gridAfter w:val="1"/>
          <w:wAfter w:w="450" w:type="dxa"/>
        </w:trPr>
        <w:tc>
          <w:tcPr>
            <w:tcW w:w="965" w:type="dxa"/>
          </w:tcPr>
          <w:p w:rsidR="002F67EA" w:rsidRDefault="002F67EA" w:rsidP="00820737"/>
        </w:tc>
        <w:tc>
          <w:tcPr>
            <w:tcW w:w="5744" w:type="dxa"/>
          </w:tcPr>
          <w:p w:rsidR="002F67EA" w:rsidRDefault="002F67EA" w:rsidP="00820737">
            <w:r>
              <w:t>Make your own cursive sheets to practice your name.</w:t>
            </w:r>
          </w:p>
          <w:p w:rsidR="002F67EA" w:rsidRPr="00280956" w:rsidRDefault="0006554D" w:rsidP="00820737">
            <w:pPr>
              <w:rPr>
                <w:rFonts w:ascii="Times" w:hAnsi="Times"/>
                <w:szCs w:val="20"/>
              </w:rPr>
            </w:pPr>
            <w:hyperlink r:id="rId5" w:history="1">
              <w:r w:rsidR="002F67EA" w:rsidRPr="00280956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2F67EA" w:rsidRPr="00280956">
              <w:rPr>
                <w:rFonts w:ascii="Helvetica" w:hAnsi="Helvetica"/>
                <w:color w:val="555555"/>
                <w:szCs w:val="17"/>
              </w:rPr>
              <w:br/>
            </w:r>
            <w:r w:rsidR="002F67EA" w:rsidRPr="00280956">
              <w:rPr>
                <w:rFonts w:ascii="Helvetica" w:hAnsi="Helvetica"/>
                <w:color w:val="555555"/>
                <w:szCs w:val="17"/>
                <w:shd w:val="clear" w:color="auto" w:fill="FFFFFF"/>
              </w:rPr>
              <w:t>Grade 3</w:t>
            </w:r>
            <w:r w:rsidR="002F67EA" w:rsidRPr="00280956">
              <w:rPr>
                <w:rFonts w:ascii="Helvetica" w:hAnsi="Helvetica"/>
                <w:color w:val="555555"/>
                <w:szCs w:val="17"/>
              </w:rPr>
              <w:br/>
            </w:r>
            <w:r w:rsidR="002F67EA" w:rsidRPr="00280956">
              <w:rPr>
                <w:rFonts w:ascii="Helvetica" w:hAnsi="Helvetica"/>
                <w:color w:val="555555"/>
                <w:szCs w:val="17"/>
                <w:shd w:val="clear" w:color="auto" w:fill="FFFFFF"/>
              </w:rPr>
              <w:t>Blank page with guidelines</w:t>
            </w:r>
            <w:r w:rsidR="002F67EA" w:rsidRPr="00280956">
              <w:rPr>
                <w:rFonts w:ascii="Helvetica" w:hAnsi="Helvetica"/>
                <w:color w:val="555555"/>
                <w:szCs w:val="17"/>
              </w:rPr>
              <w:br/>
            </w:r>
            <w:r w:rsidR="002F67EA" w:rsidRPr="00280956">
              <w:rPr>
                <w:rFonts w:ascii="Helvetica" w:hAnsi="Helvetica"/>
                <w:color w:val="555555"/>
                <w:szCs w:val="17"/>
                <w:shd w:val="clear" w:color="auto" w:fill="FFFFFF"/>
              </w:rPr>
              <w:t>cursive</w:t>
            </w:r>
          </w:p>
          <w:p w:rsidR="002F67EA" w:rsidRDefault="002F67EA"/>
        </w:tc>
        <w:tc>
          <w:tcPr>
            <w:tcW w:w="1564" w:type="dxa"/>
          </w:tcPr>
          <w:p w:rsidR="00DB5EEE" w:rsidRDefault="002F67EA" w:rsidP="00820737">
            <w:r>
              <w:t>Students love practicing their own name. I hope you are making use of this site. Cursive is a must for 4</w:t>
            </w:r>
            <w:r w:rsidRPr="006F0D62">
              <w:rPr>
                <w:vertAlign w:val="superscript"/>
              </w:rPr>
              <w:t>th</w:t>
            </w:r>
            <w:r>
              <w:t xml:space="preserve"> grade.</w:t>
            </w:r>
          </w:p>
          <w:p w:rsidR="002F67EA" w:rsidRDefault="002F67EA" w:rsidP="00820737"/>
        </w:tc>
      </w:tr>
      <w:tr w:rsidR="002F67EA">
        <w:trPr>
          <w:gridAfter w:val="1"/>
          <w:wAfter w:w="450" w:type="dxa"/>
        </w:trPr>
        <w:tc>
          <w:tcPr>
            <w:tcW w:w="965" w:type="dxa"/>
          </w:tcPr>
          <w:p w:rsidR="002F67EA" w:rsidRDefault="002F67EA" w:rsidP="00820737"/>
        </w:tc>
        <w:tc>
          <w:tcPr>
            <w:tcW w:w="5744" w:type="dxa"/>
          </w:tcPr>
          <w:p w:rsidR="002F67EA" w:rsidRDefault="002F67EA" w:rsidP="00820737">
            <w:r>
              <w:t>Typing for 30 minutes</w:t>
            </w:r>
          </w:p>
          <w:p w:rsidR="002F67EA" w:rsidRDefault="0006554D" w:rsidP="00820737">
            <w:pPr>
              <w:rPr>
                <w:rFonts w:ascii="Helvetica" w:hAnsi="Helvetica"/>
                <w:b/>
                <w:color w:val="555555"/>
              </w:rPr>
            </w:pPr>
            <w:r w:rsidRPr="00E86F2E">
              <w:rPr>
                <w:rFonts w:ascii="Helvetica" w:hAnsi="Helvetica"/>
                <w:b/>
                <w:color w:val="555555"/>
                <w:sz w:val="17"/>
              </w:rPr>
              <w:fldChar w:fldCharType="begin"/>
            </w:r>
            <w:r w:rsidR="002F67EA" w:rsidRPr="00E86F2E">
              <w:rPr>
                <w:rFonts w:ascii="Helvetica" w:hAnsi="Helvetica"/>
                <w:b/>
                <w:color w:val="555555"/>
                <w:sz w:val="17"/>
              </w:rPr>
              <w:instrText xml:space="preserve"> HYPERLINK "http://www.bbc.co.uk/guides/z3c6tfr" \t "_blank" </w:instrText>
            </w:r>
            <w:r w:rsidRPr="00E86F2E">
              <w:rPr>
                <w:rFonts w:ascii="Helvetica" w:hAnsi="Helvetica"/>
                <w:b/>
                <w:color w:val="555555"/>
                <w:sz w:val="17"/>
              </w:rPr>
              <w:fldChar w:fldCharType="separate"/>
            </w:r>
            <w:r w:rsidR="002F67EA" w:rsidRPr="00E86F2E">
              <w:rPr>
                <w:rFonts w:ascii="Helvetica" w:hAnsi="Helvetica"/>
                <w:b/>
                <w:color w:val="F76D19"/>
                <w:sz w:val="27"/>
                <w:u w:val="single"/>
              </w:rPr>
              <w:t>www.bbc.co.uk/guides/z3c6tfr</w:t>
            </w:r>
            <w:r w:rsidRPr="00E86F2E">
              <w:rPr>
                <w:rFonts w:ascii="Helvetica" w:hAnsi="Helvetica"/>
                <w:b/>
                <w:color w:val="555555"/>
                <w:sz w:val="17"/>
              </w:rPr>
              <w:fldChar w:fldCharType="end"/>
            </w:r>
            <w:r w:rsidR="002F67EA" w:rsidRPr="00E86F2E">
              <w:rPr>
                <w:rFonts w:ascii="Helvetica" w:hAnsi="Helvetica"/>
                <w:color w:val="555555"/>
                <w:sz w:val="17"/>
                <w:szCs w:val="17"/>
              </w:rPr>
              <w:br/>
            </w:r>
            <w:r w:rsidR="002F67EA" w:rsidRPr="00E86F2E">
              <w:rPr>
                <w:rFonts w:ascii="Helvetica" w:hAnsi="Helvetica"/>
                <w:b/>
                <w:color w:val="555555"/>
                <w:sz w:val="20"/>
                <w:szCs w:val="20"/>
              </w:rPr>
              <w:t>Use this link after you've had some practice with your typing: </w:t>
            </w:r>
            <w:r w:rsidRPr="00374E08">
              <w:rPr>
                <w:rFonts w:ascii="Helvetica" w:hAnsi="Helvetica"/>
                <w:b/>
                <w:color w:val="555555"/>
              </w:rPr>
              <w:fldChar w:fldCharType="begin"/>
            </w:r>
            <w:r w:rsidR="002F67EA" w:rsidRPr="00374E08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Pr="00374E08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="002F67EA" w:rsidRPr="00374E08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Pr="00374E08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2F67EA" w:rsidRDefault="002F67EA"/>
        </w:tc>
        <w:tc>
          <w:tcPr>
            <w:tcW w:w="1564" w:type="dxa"/>
          </w:tcPr>
          <w:p w:rsidR="002F67EA" w:rsidRDefault="002F67EA">
            <w:r>
              <w:t>Another must for 4</w:t>
            </w:r>
            <w:r w:rsidRPr="006F0D62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2F67EA">
        <w:trPr>
          <w:gridAfter w:val="2"/>
          <w:wAfter w:w="2014" w:type="dxa"/>
          <w:trHeight w:val="4187"/>
        </w:trPr>
        <w:tc>
          <w:tcPr>
            <w:tcW w:w="965" w:type="dxa"/>
            <w:tcBorders>
              <w:bottom w:val="single" w:sz="4" w:space="0" w:color="auto"/>
            </w:tcBorders>
          </w:tcPr>
          <w:p w:rsidR="002F67EA" w:rsidRPr="0081121C" w:rsidRDefault="002F67EA" w:rsidP="00820737">
            <w:pPr>
              <w:rPr>
                <w:b/>
              </w:rPr>
            </w:pPr>
          </w:p>
        </w:tc>
        <w:tc>
          <w:tcPr>
            <w:tcW w:w="5744" w:type="dxa"/>
            <w:tcBorders>
              <w:bottom w:val="single" w:sz="4" w:space="0" w:color="auto"/>
            </w:tcBorders>
          </w:tcPr>
          <w:p w:rsidR="0000486D" w:rsidRDefault="002F67EA" w:rsidP="00820737">
            <w:pPr>
              <w:rPr>
                <w:b/>
              </w:rPr>
            </w:pPr>
            <w:r w:rsidRPr="0081121C">
              <w:rPr>
                <w:b/>
              </w:rPr>
              <w:t>Math: please be ready for</w:t>
            </w:r>
            <w:r w:rsidR="0000486D">
              <w:rPr>
                <w:b/>
              </w:rPr>
              <w:t xml:space="preserve"> today’s mathematics lesson by, first, using</w:t>
            </w:r>
            <w:r w:rsidRPr="0081121C">
              <w:rPr>
                <w:b/>
              </w:rPr>
              <w:t xml:space="preserve"> these resources</w:t>
            </w:r>
            <w:r w:rsidR="00EB0CD9">
              <w:rPr>
                <w:b/>
              </w:rPr>
              <w:t xml:space="preserve">, in the order posted. </w:t>
            </w:r>
          </w:p>
          <w:p w:rsidR="002F67EA" w:rsidRPr="0081121C" w:rsidRDefault="002F67EA" w:rsidP="00820737">
            <w:pPr>
              <w:rPr>
                <w:rFonts w:ascii="Times" w:hAnsi="Times"/>
                <w:sz w:val="20"/>
                <w:szCs w:val="20"/>
              </w:rPr>
            </w:pPr>
          </w:p>
          <w:p w:rsidR="002F67EA" w:rsidRPr="0081121C" w:rsidRDefault="002F67EA" w:rsidP="00820737">
            <w:r w:rsidRPr="0081121C">
              <w:t>Please log on to the math textbook and watch the videos</w:t>
            </w:r>
            <w:r w:rsidR="0060761E">
              <w:t>.</w:t>
            </w:r>
            <w:r w:rsidRPr="0081121C">
              <w:t xml:space="preserve"> </w:t>
            </w:r>
          </w:p>
          <w:p w:rsidR="005B1026" w:rsidRDefault="002F67EA" w:rsidP="00820737">
            <w:r w:rsidRPr="0081121C">
              <w:t>Next, go to the  (right) box labeled “Learning Resources,” watch the</w:t>
            </w:r>
            <w:r>
              <w:t xml:space="preserve"> </w:t>
            </w:r>
            <w:r w:rsidRPr="0081121C">
              <w:t xml:space="preserve">videos </w:t>
            </w:r>
            <w:r>
              <w:t>associated with today’s lesson</w:t>
            </w:r>
            <w:r w:rsidR="0060761E">
              <w:t>; blue for teaching, purple bubble for work sheets.</w:t>
            </w:r>
          </w:p>
          <w:p w:rsidR="005B1026" w:rsidRDefault="002F67EA" w:rsidP="00820737">
            <w:r>
              <w:t xml:space="preserve">Consider exploring this window, as there are “re-teach” work sheets for students that do not understand the lesson, and enrichment sheets to advance knowledge.  </w:t>
            </w:r>
            <w:proofErr w:type="gramStart"/>
            <w:r>
              <w:t>hope</w:t>
            </w:r>
            <w:proofErr w:type="gramEnd"/>
            <w:r>
              <w:t xml:space="preserve"> everyone will reach the “enrichment” stage. </w:t>
            </w:r>
          </w:p>
          <w:p w:rsidR="002F67EA" w:rsidRDefault="002F67EA" w:rsidP="00820737">
            <w:r>
              <w:t xml:space="preserve">As you can see, the mathematics book has many resources to enhance understanding and learning. Consider these resources as the small group “aide” in your classroom. </w:t>
            </w:r>
          </w:p>
          <w:p w:rsidR="002F67EA" w:rsidRDefault="002F67EA" w:rsidP="00820737"/>
        </w:tc>
      </w:tr>
      <w:tr w:rsidR="002F67EA">
        <w:tc>
          <w:tcPr>
            <w:tcW w:w="965" w:type="dxa"/>
          </w:tcPr>
          <w:p w:rsidR="002F67EA" w:rsidRDefault="002F67EA" w:rsidP="006F0D62"/>
        </w:tc>
        <w:tc>
          <w:tcPr>
            <w:tcW w:w="5744" w:type="dxa"/>
          </w:tcPr>
          <w:p w:rsidR="002F67EA" w:rsidRDefault="002F67EA" w:rsidP="006F0D62">
            <w:r>
              <w:t>Next: use the brain pop video “tally charts”</w:t>
            </w:r>
          </w:p>
          <w:p w:rsidR="002F67EA" w:rsidRDefault="002F67EA" w:rsidP="006F0D62">
            <w:pPr>
              <w:rPr>
                <w:rFonts w:ascii="Helvetica" w:hAnsi="Helvetica"/>
                <w:color w:val="555555"/>
                <w:szCs w:val="17"/>
                <w:shd w:val="clear" w:color="auto" w:fill="FFFFFF"/>
              </w:rPr>
            </w:pPr>
            <w:r>
              <w:t>Included in Monday’s brain pop, was an i</w:t>
            </w:r>
            <w:r w:rsidR="005B1026">
              <w:t>ntroduction to bar graphs, Please watch it again.</w:t>
            </w:r>
            <w:r w:rsidR="005B1026" w:rsidRPr="002E733F">
              <w:rPr>
                <w:rFonts w:ascii="Helvetica" w:hAnsi="Helvetica"/>
                <w:color w:val="555555"/>
                <w:szCs w:val="17"/>
              </w:rPr>
              <w:t xml:space="preserve"> </w:t>
            </w:r>
            <w:r w:rsidRPr="002E733F">
              <w:rPr>
                <w:rFonts w:ascii="Helvetica" w:hAnsi="Helvetica"/>
                <w:color w:val="555555"/>
                <w:szCs w:val="17"/>
              </w:rPr>
              <w:br/>
            </w:r>
            <w:hyperlink r:id="rId6" w:history="1">
              <w:r w:rsidRPr="002E733F">
                <w:rPr>
                  <w:rFonts w:ascii="Helvetica" w:hAnsi="Helvetica"/>
                  <w:color w:val="F76D19"/>
                </w:rPr>
                <w:t>https://jr.brainpop.com/</w:t>
              </w:r>
            </w:hyperlink>
            <w:r w:rsidRPr="002E733F">
              <w:rPr>
                <w:rFonts w:ascii="Helvetica" w:hAnsi="Helvetica"/>
                <w:color w:val="555555"/>
                <w:szCs w:val="17"/>
              </w:rPr>
              <w:br/>
            </w:r>
            <w:r w:rsidRPr="002E733F">
              <w:rPr>
                <w:rFonts w:ascii="Helvetica" w:hAnsi="Helvetica"/>
                <w:color w:val="555555"/>
                <w:szCs w:val="17"/>
                <w:shd w:val="clear" w:color="auto" w:fill="FFFFFF"/>
              </w:rPr>
              <w:t>User name:</w:t>
            </w:r>
            <w:r w:rsidRPr="002E733F">
              <w:rPr>
                <w:rFonts w:ascii="Helvetica" w:hAnsi="Helvetica"/>
                <w:color w:val="555555"/>
                <w:szCs w:val="17"/>
              </w:rPr>
              <w:br/>
            </w:r>
            <w:r w:rsidRPr="002E733F">
              <w:rPr>
                <w:rFonts w:ascii="Helvetica" w:hAnsi="Helvetica"/>
                <w:color w:val="555555"/>
                <w:szCs w:val="17"/>
                <w:shd w:val="clear" w:color="auto" w:fill="FFFFFF"/>
              </w:rPr>
              <w:t>stceciliaschool</w:t>
            </w:r>
            <w:r w:rsidRPr="002E733F">
              <w:rPr>
                <w:rFonts w:ascii="Helvetica" w:hAnsi="Helvetica"/>
                <w:color w:val="555555"/>
                <w:szCs w:val="17"/>
              </w:rPr>
              <w:br/>
            </w:r>
            <w:r w:rsidRPr="002E733F">
              <w:rPr>
                <w:rFonts w:ascii="Helvetica" w:hAnsi="Helvetica"/>
                <w:color w:val="555555"/>
                <w:szCs w:val="17"/>
                <w:shd w:val="clear" w:color="auto" w:fill="FFFFFF"/>
              </w:rPr>
              <w:t>Password:</w:t>
            </w:r>
            <w:r w:rsidRPr="002E733F">
              <w:rPr>
                <w:rFonts w:ascii="Helvetica" w:hAnsi="Helvetica"/>
                <w:color w:val="555555"/>
                <w:szCs w:val="17"/>
              </w:rPr>
              <w:br/>
            </w:r>
            <w:r w:rsidRPr="002E733F">
              <w:rPr>
                <w:rFonts w:ascii="Helvetica" w:hAnsi="Helvetica"/>
                <w:color w:val="555555"/>
                <w:szCs w:val="17"/>
                <w:shd w:val="clear" w:color="auto" w:fill="FFFFFF"/>
              </w:rPr>
              <w:t>firstfloor2</w:t>
            </w:r>
          </w:p>
          <w:p w:rsidR="002F67EA" w:rsidRDefault="002F67EA"/>
        </w:tc>
        <w:tc>
          <w:tcPr>
            <w:tcW w:w="2014" w:type="dxa"/>
            <w:gridSpan w:val="2"/>
          </w:tcPr>
          <w:p w:rsidR="002F67EA" w:rsidRDefault="002F67EA"/>
        </w:tc>
      </w:tr>
      <w:tr w:rsidR="002F67EA">
        <w:tc>
          <w:tcPr>
            <w:tcW w:w="965" w:type="dxa"/>
          </w:tcPr>
          <w:p w:rsidR="002F67EA" w:rsidRDefault="002F67EA" w:rsidP="006F0D62">
            <w:pPr>
              <w:rPr>
                <w:rFonts w:ascii="Times" w:hAnsi="Times"/>
                <w:sz w:val="28"/>
                <w:szCs w:val="20"/>
              </w:rPr>
            </w:pPr>
          </w:p>
        </w:tc>
        <w:tc>
          <w:tcPr>
            <w:tcW w:w="5744" w:type="dxa"/>
          </w:tcPr>
          <w:p w:rsidR="002F67EA" w:rsidRDefault="002F67EA" w:rsidP="006F0D62">
            <w:pPr>
              <w:rPr>
                <w:rFonts w:ascii="Times" w:hAnsi="Times"/>
                <w:sz w:val="28"/>
                <w:szCs w:val="20"/>
              </w:rPr>
            </w:pPr>
            <w:r>
              <w:rPr>
                <w:rFonts w:ascii="Times" w:hAnsi="Times"/>
                <w:sz w:val="28"/>
                <w:szCs w:val="20"/>
              </w:rPr>
              <w:t>Online games</w:t>
            </w:r>
            <w:r w:rsidR="005B1026">
              <w:rPr>
                <w:rFonts w:ascii="Times" w:hAnsi="Times"/>
                <w:sz w:val="28"/>
                <w:szCs w:val="20"/>
              </w:rPr>
              <w:t>/videos</w:t>
            </w:r>
            <w:r>
              <w:rPr>
                <w:rFonts w:ascii="Times" w:hAnsi="Times"/>
                <w:sz w:val="28"/>
                <w:szCs w:val="20"/>
              </w:rPr>
              <w:t xml:space="preserve"> for learning and practice</w:t>
            </w:r>
          </w:p>
          <w:p w:rsidR="002F67EA" w:rsidRDefault="002F67EA" w:rsidP="006F0D62">
            <w:pPr>
              <w:rPr>
                <w:rFonts w:ascii="Times" w:hAnsi="Times"/>
                <w:sz w:val="28"/>
                <w:szCs w:val="20"/>
              </w:rPr>
            </w:pPr>
          </w:p>
          <w:p w:rsidR="002F67EA" w:rsidRDefault="0006554D" w:rsidP="006F0D62">
            <w:pPr>
              <w:rPr>
                <w:rFonts w:ascii="Times" w:hAnsi="Times"/>
                <w:sz w:val="28"/>
                <w:szCs w:val="20"/>
              </w:rPr>
            </w:pPr>
            <w:hyperlink r:id="rId7" w:anchor=".XnKDwZNKhiY" w:history="1">
              <w:r w:rsidR="002F67EA" w:rsidRPr="00BE4B22">
                <w:rPr>
                  <w:rFonts w:ascii="Times" w:hAnsi="Times"/>
                  <w:color w:val="0000FF"/>
                  <w:sz w:val="28"/>
                  <w:szCs w:val="20"/>
                  <w:u w:val="single"/>
                </w:rPr>
                <w:t>https://ca.pbslearningmedia.org/resource/vtl07.math.data.rep.inventbarg/inventing-bar-graphs-cyberchase/#.XnKDwZNKhiY</w:t>
              </w:r>
            </w:hyperlink>
          </w:p>
          <w:p w:rsidR="002F67EA" w:rsidRDefault="002F67EA" w:rsidP="006F0D62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 xml:space="preserve">Look to the right of this page for additional videos. </w:t>
            </w:r>
          </w:p>
          <w:p w:rsidR="002F67EA" w:rsidRDefault="002F67EA" w:rsidP="006F0D62">
            <w:pPr>
              <w:rPr>
                <w:rFonts w:ascii="Helvetica" w:hAnsi="Helvetica"/>
                <w:color w:val="555555"/>
                <w:szCs w:val="17"/>
                <w:shd w:val="clear" w:color="auto" w:fill="FFFFFF"/>
              </w:rPr>
            </w:pPr>
          </w:p>
          <w:p w:rsidR="002F67EA" w:rsidRPr="0095574C" w:rsidRDefault="002F67EA" w:rsidP="006F0D62">
            <w:pPr>
              <w:rPr>
                <w:sz w:val="28"/>
              </w:rPr>
            </w:pPr>
            <w:r>
              <w:rPr>
                <w:sz w:val="28"/>
              </w:rPr>
              <w:t>Make a bar graph with this online activity</w:t>
            </w:r>
          </w:p>
          <w:p w:rsidR="002F67EA" w:rsidRDefault="0006554D" w:rsidP="006F0D62">
            <w:pPr>
              <w:rPr>
                <w:rFonts w:ascii="Times" w:hAnsi="Times"/>
                <w:sz w:val="28"/>
                <w:szCs w:val="20"/>
              </w:rPr>
            </w:pPr>
            <w:hyperlink r:id="rId8" w:history="1">
              <w:r w:rsidR="002F67EA" w:rsidRPr="0095574C">
                <w:rPr>
                  <w:rFonts w:ascii="Times" w:hAnsi="Times"/>
                  <w:color w:val="0000FF"/>
                  <w:sz w:val="28"/>
                  <w:szCs w:val="20"/>
                  <w:u w:val="single"/>
                </w:rPr>
                <w:t>https://www.softschools.com/math/data_analysis/bar_graph/activities/make_your_own_bar_graph/</w:t>
              </w:r>
            </w:hyperlink>
          </w:p>
          <w:p w:rsidR="002F67EA" w:rsidRDefault="002F67EA" w:rsidP="006F0D62">
            <w:pPr>
              <w:rPr>
                <w:rFonts w:ascii="Times" w:hAnsi="Times"/>
                <w:sz w:val="28"/>
                <w:szCs w:val="20"/>
              </w:rPr>
            </w:pPr>
          </w:p>
          <w:p w:rsidR="002F67EA" w:rsidRDefault="002F67EA" w:rsidP="006F0D62">
            <w:pPr>
              <w:rPr>
                <w:rFonts w:ascii="Times" w:hAnsi="Times"/>
                <w:sz w:val="28"/>
                <w:szCs w:val="20"/>
              </w:rPr>
            </w:pPr>
            <w:r>
              <w:rPr>
                <w:rFonts w:ascii="Times" w:hAnsi="Times"/>
                <w:sz w:val="28"/>
                <w:szCs w:val="20"/>
              </w:rPr>
              <w:t>Create a bar graph</w:t>
            </w:r>
          </w:p>
          <w:p w:rsidR="00EB0CD9" w:rsidRDefault="0006554D" w:rsidP="006F0D62">
            <w:pPr>
              <w:rPr>
                <w:rFonts w:ascii="Times" w:hAnsi="Times"/>
                <w:sz w:val="28"/>
                <w:szCs w:val="20"/>
              </w:rPr>
            </w:pPr>
            <w:hyperlink r:id="rId9" w:history="1">
              <w:r w:rsidR="002F67EA" w:rsidRPr="00191AA6">
                <w:rPr>
                  <w:rFonts w:ascii="Times" w:hAnsi="Times"/>
                  <w:color w:val="0000FF"/>
                  <w:sz w:val="28"/>
                  <w:szCs w:val="20"/>
                  <w:u w:val="single"/>
                </w:rPr>
                <w:t>https://www.mathgames.com/skill/6.94-create-bar-graphs</w:t>
              </w:r>
            </w:hyperlink>
          </w:p>
          <w:p w:rsidR="00EB0CD9" w:rsidRDefault="00EB0CD9" w:rsidP="006F0D62">
            <w:pPr>
              <w:rPr>
                <w:rFonts w:ascii="Times" w:hAnsi="Times"/>
                <w:sz w:val="28"/>
                <w:szCs w:val="20"/>
              </w:rPr>
            </w:pPr>
          </w:p>
          <w:p w:rsidR="002F67EA" w:rsidRPr="00191AA6" w:rsidRDefault="00C00FC0" w:rsidP="006F0D62">
            <w:pPr>
              <w:rPr>
                <w:rFonts w:ascii="Times" w:hAnsi="Times"/>
                <w:sz w:val="28"/>
                <w:szCs w:val="20"/>
              </w:rPr>
            </w:pPr>
            <w:r>
              <w:rPr>
                <w:rFonts w:ascii="Times" w:hAnsi="Times"/>
                <w:sz w:val="28"/>
                <w:szCs w:val="20"/>
              </w:rPr>
              <w:t>Multiplication game: use the “hard” choice</w:t>
            </w:r>
          </w:p>
          <w:p w:rsidR="00C00FC0" w:rsidRPr="00C00FC0" w:rsidRDefault="0006554D" w:rsidP="00C00FC0">
            <w:pPr>
              <w:rPr>
                <w:rFonts w:ascii="Times" w:hAnsi="Times"/>
                <w:sz w:val="28"/>
                <w:szCs w:val="20"/>
              </w:rPr>
            </w:pPr>
            <w:hyperlink r:id="rId10" w:history="1">
              <w:r w:rsidR="00C00FC0" w:rsidRPr="00C00FC0">
                <w:rPr>
                  <w:rFonts w:ascii="Times" w:hAnsi="Times"/>
                  <w:color w:val="0000FF"/>
                  <w:sz w:val="28"/>
                  <w:szCs w:val="20"/>
                  <w:u w:val="single"/>
                </w:rPr>
                <w:t>https://www.multiplication.com/games/play/cone-crazy-multiplication</w:t>
              </w:r>
            </w:hyperlink>
          </w:p>
          <w:p w:rsidR="002F67EA" w:rsidRDefault="002F67EA"/>
        </w:tc>
        <w:tc>
          <w:tcPr>
            <w:tcW w:w="2014" w:type="dxa"/>
            <w:gridSpan w:val="2"/>
          </w:tcPr>
          <w:p w:rsidR="002F67EA" w:rsidRDefault="002F67EA"/>
        </w:tc>
      </w:tr>
      <w:tr w:rsidR="002F67EA">
        <w:tc>
          <w:tcPr>
            <w:tcW w:w="965" w:type="dxa"/>
          </w:tcPr>
          <w:p w:rsidR="002F67EA" w:rsidRDefault="002F67EA"/>
        </w:tc>
        <w:tc>
          <w:tcPr>
            <w:tcW w:w="5744" w:type="dxa"/>
          </w:tcPr>
          <w:p w:rsidR="002F67EA" w:rsidRDefault="002F67EA">
            <w:r>
              <w:t xml:space="preserve">When you are ready, </w:t>
            </w:r>
            <w:r w:rsidR="005B1026">
              <w:t xml:space="preserve">either </w:t>
            </w:r>
            <w:r>
              <w:t>now or after completing your homework:</w:t>
            </w:r>
          </w:p>
          <w:p w:rsidR="00462FC7" w:rsidRDefault="002F67EA" w:rsidP="008E400E">
            <w:pPr>
              <w:rPr>
                <w:b/>
              </w:rPr>
            </w:pPr>
            <w:r>
              <w:rPr>
                <w:b/>
              </w:rPr>
              <w:t xml:space="preserve">Use the data from Tuesday’s tally chart to make a bar graph. If you don’t have it, scroll down to Tuesday’s lesson. </w:t>
            </w:r>
            <w:r w:rsidR="005B1026">
              <w:rPr>
                <w:b/>
              </w:rPr>
              <w:t>Daily lessons will remain on home page of my Weebly, site and you’ll need to scroll down to find this and other information.</w:t>
            </w:r>
          </w:p>
          <w:p w:rsidR="00791DD5" w:rsidRDefault="00791DD5" w:rsidP="008E400E">
            <w:pPr>
              <w:rPr>
                <w:b/>
              </w:rPr>
            </w:pPr>
          </w:p>
          <w:p w:rsidR="00791DD5" w:rsidRDefault="00791DD5" w:rsidP="008E400E">
            <w:pPr>
              <w:rPr>
                <w:b/>
              </w:rPr>
            </w:pPr>
          </w:p>
          <w:p w:rsidR="00791DD5" w:rsidRDefault="00791DD5" w:rsidP="00791DD5">
            <w:pPr>
              <w:rPr>
                <w:b/>
              </w:rPr>
            </w:pPr>
            <w:r>
              <w:rPr>
                <w:b/>
              </w:rPr>
              <w:t xml:space="preserve">In addition: </w:t>
            </w:r>
            <w:r w:rsidRPr="00891BB7">
              <w:rPr>
                <w:b/>
              </w:rPr>
              <w:t>I particularly lik</w:t>
            </w:r>
            <w:r>
              <w:rPr>
                <w:b/>
              </w:rPr>
              <w:t xml:space="preserve">e last, real life, </w:t>
            </w:r>
            <w:r w:rsidRPr="00891BB7">
              <w:rPr>
                <w:b/>
              </w:rPr>
              <w:t>enrichment (#3) worksheet. When you are ready for this, please work on it and return it to school.</w:t>
            </w:r>
          </w:p>
          <w:p w:rsidR="002F67EA" w:rsidRDefault="002F67EA" w:rsidP="008E400E"/>
          <w:p w:rsidR="002F67EA" w:rsidRDefault="002F67EA"/>
        </w:tc>
        <w:tc>
          <w:tcPr>
            <w:tcW w:w="2014" w:type="dxa"/>
            <w:gridSpan w:val="2"/>
          </w:tcPr>
          <w:p w:rsidR="00791DD5" w:rsidRDefault="00791DD5">
            <w:r>
              <w:t>Make a bar diagram</w:t>
            </w:r>
          </w:p>
          <w:p w:rsidR="00791DD5" w:rsidRDefault="00791DD5"/>
          <w:p w:rsidR="00791DD5" w:rsidRDefault="00791DD5"/>
          <w:p w:rsidR="00791DD5" w:rsidRDefault="00791DD5"/>
          <w:p w:rsidR="00791DD5" w:rsidRDefault="00791DD5"/>
          <w:p w:rsidR="00791DD5" w:rsidRDefault="00791DD5"/>
          <w:p w:rsidR="00791DD5" w:rsidRDefault="00791DD5"/>
          <w:p w:rsidR="00462FC7" w:rsidRDefault="00462FC7"/>
          <w:p w:rsidR="00791DD5" w:rsidRDefault="00791DD5">
            <w:r>
              <w:t xml:space="preserve">Make a </w:t>
            </w:r>
            <w:r w:rsidR="005B1026">
              <w:t xml:space="preserve">second </w:t>
            </w:r>
            <w:r>
              <w:t>bar diagram using the downloadable sheet</w:t>
            </w:r>
          </w:p>
          <w:p w:rsidR="00791DD5" w:rsidRDefault="00791DD5"/>
          <w:p w:rsidR="00791DD5" w:rsidRPr="005B1026" w:rsidRDefault="00791DD5">
            <w:pPr>
              <w:rPr>
                <w:b/>
              </w:rPr>
            </w:pPr>
            <w:r w:rsidRPr="005B1026">
              <w:rPr>
                <w:b/>
              </w:rPr>
              <w:t>Total: 2 bar diagram sheets</w:t>
            </w:r>
          </w:p>
          <w:p w:rsidR="002F67EA" w:rsidRDefault="002F67EA"/>
        </w:tc>
      </w:tr>
      <w:tr w:rsidR="002F67EA">
        <w:trPr>
          <w:trHeight w:val="2026"/>
        </w:trPr>
        <w:tc>
          <w:tcPr>
            <w:tcW w:w="965" w:type="dxa"/>
            <w:tcBorders>
              <w:bottom w:val="single" w:sz="4" w:space="0" w:color="auto"/>
            </w:tcBorders>
          </w:tcPr>
          <w:p w:rsidR="002F67EA" w:rsidRDefault="002F67EA" w:rsidP="00D76669"/>
        </w:tc>
        <w:tc>
          <w:tcPr>
            <w:tcW w:w="5744" w:type="dxa"/>
            <w:tcBorders>
              <w:bottom w:val="single" w:sz="4" w:space="0" w:color="auto"/>
            </w:tcBorders>
          </w:tcPr>
          <w:p w:rsidR="00DB5EEE" w:rsidRDefault="002F67EA" w:rsidP="00D76669">
            <w:pPr>
              <w:rPr>
                <w:b/>
              </w:rPr>
            </w:pPr>
            <w:r>
              <w:t xml:space="preserve">Math book: </w:t>
            </w:r>
            <w:r w:rsidR="005B1026">
              <w:t>12.3 Draw</w:t>
            </w:r>
            <w:r>
              <w:t xml:space="preserve"> Scaled Bar Graphs</w:t>
            </w:r>
            <w:r w:rsidRPr="00977484">
              <w:rPr>
                <w:b/>
              </w:rPr>
              <w:t xml:space="preserve"> </w:t>
            </w:r>
          </w:p>
          <w:p w:rsidR="002F67EA" w:rsidRDefault="002F67EA" w:rsidP="00D76669">
            <w:r w:rsidRPr="00977484">
              <w:rPr>
                <w:b/>
              </w:rPr>
              <w:t>pages 703-708</w:t>
            </w:r>
            <w:r>
              <w:t xml:space="preserve">. </w:t>
            </w:r>
          </w:p>
          <w:p w:rsidR="002F67EA" w:rsidRPr="008006FB" w:rsidRDefault="002F67EA" w:rsidP="00D76669">
            <w:pPr>
              <w:rPr>
                <w:rFonts w:ascii="Times" w:hAnsi="Times"/>
                <w:sz w:val="28"/>
                <w:szCs w:val="20"/>
              </w:rPr>
            </w:pPr>
            <w:r>
              <w:t>After all those pre-teach videos, you should be ready for the math textbook lesson 12.3, the IP, and HW.</w:t>
            </w:r>
          </w:p>
          <w:p w:rsidR="002F67EA" w:rsidRDefault="002F67EA" w:rsidP="00D76669">
            <w:r>
              <w:t>Are you ready to work on homework listed on the homework sheet?</w:t>
            </w:r>
          </w:p>
          <w:p w:rsidR="002F67EA" w:rsidRDefault="002F67EA" w:rsidP="00D76669"/>
        </w:tc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2F67EA" w:rsidRDefault="002F67EA">
            <w:r>
              <w:t>Are you using ALL the links to facilitate learning?</w:t>
            </w:r>
          </w:p>
        </w:tc>
      </w:tr>
      <w:tr w:rsidR="002F67EA">
        <w:trPr>
          <w:trHeight w:val="1867"/>
        </w:trPr>
        <w:tc>
          <w:tcPr>
            <w:tcW w:w="965" w:type="dxa"/>
            <w:tcBorders>
              <w:top w:val="single" w:sz="4" w:space="0" w:color="auto"/>
            </w:tcBorders>
          </w:tcPr>
          <w:p w:rsidR="002F67EA" w:rsidRDefault="002F67EA" w:rsidP="00D76669"/>
        </w:tc>
        <w:tc>
          <w:tcPr>
            <w:tcW w:w="5744" w:type="dxa"/>
            <w:tcBorders>
              <w:top w:val="single" w:sz="4" w:space="0" w:color="auto"/>
            </w:tcBorders>
          </w:tcPr>
          <w:p w:rsidR="002F67EA" w:rsidRDefault="002F67EA" w:rsidP="00D76669">
            <w:r>
              <w:t>Brain pop: search mindfulness</w:t>
            </w:r>
          </w:p>
          <w:p w:rsidR="002F67EA" w:rsidRDefault="002F67EA" w:rsidP="00D76669">
            <w:r>
              <w:t>Watch the video</w:t>
            </w:r>
          </w:p>
          <w:p w:rsidR="002F67EA" w:rsidRDefault="002F67EA" w:rsidP="00D76669">
            <w:r>
              <w:t>Do the “activity”: practice mindfulness with Moby</w:t>
            </w:r>
          </w:p>
          <w:p w:rsidR="00B32935" w:rsidRDefault="00B32935" w:rsidP="00D76669">
            <w:pPr>
              <w:rPr>
                <w:b/>
              </w:rPr>
            </w:pPr>
          </w:p>
          <w:p w:rsidR="00B32935" w:rsidRDefault="00B32935" w:rsidP="00D76669">
            <w:pPr>
              <w:rPr>
                <w:b/>
              </w:rPr>
            </w:pPr>
          </w:p>
          <w:p w:rsidR="00B32935" w:rsidRDefault="00B32935" w:rsidP="00D76669">
            <w:pPr>
              <w:rPr>
                <w:b/>
              </w:rPr>
            </w:pPr>
          </w:p>
          <w:p w:rsidR="00B32935" w:rsidRDefault="00B32935" w:rsidP="00D76669">
            <w:pPr>
              <w:rPr>
                <w:b/>
              </w:rPr>
            </w:pPr>
          </w:p>
          <w:p w:rsidR="00B32935" w:rsidRDefault="00B32935" w:rsidP="00D76669">
            <w:pPr>
              <w:rPr>
                <w:b/>
              </w:rPr>
            </w:pPr>
            <w:r>
              <w:rPr>
                <w:b/>
              </w:rPr>
              <w:t>1.) Brain pop, “</w:t>
            </w:r>
            <w:r w:rsidR="002F67EA" w:rsidRPr="005B1026">
              <w:rPr>
                <w:b/>
              </w:rPr>
              <w:t>Write about it.</w:t>
            </w:r>
            <w:r>
              <w:rPr>
                <w:b/>
              </w:rPr>
              <w:t>”</w:t>
            </w:r>
            <w:r w:rsidR="002F67EA" w:rsidRPr="005B1026">
              <w:rPr>
                <w:b/>
              </w:rPr>
              <w:t xml:space="preserve"> This is online typing, </w:t>
            </w:r>
            <w:r>
              <w:rPr>
                <w:b/>
              </w:rPr>
              <w:t xml:space="preserve">but students can write it </w:t>
            </w:r>
            <w:r w:rsidR="002F67EA" w:rsidRPr="005B1026">
              <w:rPr>
                <w:b/>
              </w:rPr>
              <w:t>on a separate sheet of paper.</w:t>
            </w:r>
          </w:p>
          <w:p w:rsidR="002F67EA" w:rsidRPr="005B1026" w:rsidRDefault="002F67EA" w:rsidP="00D76669">
            <w:pPr>
              <w:rPr>
                <w:b/>
              </w:rPr>
            </w:pPr>
          </w:p>
          <w:p w:rsidR="002F67EA" w:rsidRPr="005B1026" w:rsidRDefault="00B32935" w:rsidP="00D76669">
            <w:pPr>
              <w:rPr>
                <w:b/>
              </w:rPr>
            </w:pPr>
            <w:r>
              <w:rPr>
                <w:b/>
              </w:rPr>
              <w:t xml:space="preserve">2.) </w:t>
            </w:r>
            <w:r w:rsidR="002F67EA" w:rsidRPr="005B1026">
              <w:rPr>
                <w:b/>
              </w:rPr>
              <w:t>Write about 3 things that you are grateful for. Use the writing process that we’ve been working on. Give evidence</w:t>
            </w:r>
          </w:p>
          <w:p w:rsidR="00B32935" w:rsidRDefault="00B32935" w:rsidP="00D76669">
            <w:pPr>
              <w:rPr>
                <w:rFonts w:ascii="Times" w:hAnsi="Times"/>
                <w:szCs w:val="20"/>
              </w:rPr>
            </w:pPr>
          </w:p>
          <w:p w:rsidR="00062BB1" w:rsidRDefault="00062BB1" w:rsidP="00D76669">
            <w:pPr>
              <w:rPr>
                <w:rFonts w:ascii="Times" w:hAnsi="Times"/>
                <w:szCs w:val="20"/>
              </w:rPr>
            </w:pPr>
          </w:p>
          <w:p w:rsidR="007E3A80" w:rsidRDefault="0016462D" w:rsidP="00D76669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Just for fun: Yoga breathing</w:t>
            </w:r>
          </w:p>
          <w:p w:rsidR="0016462D" w:rsidRDefault="0016462D" w:rsidP="007E3A80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Do this anytime you need to relax</w:t>
            </w:r>
          </w:p>
          <w:p w:rsidR="007E3A80" w:rsidRPr="007E3A80" w:rsidRDefault="0006554D" w:rsidP="007E3A80">
            <w:pPr>
              <w:rPr>
                <w:rFonts w:ascii="Times" w:hAnsi="Times"/>
                <w:szCs w:val="20"/>
              </w:rPr>
            </w:pPr>
            <w:hyperlink r:id="rId11" w:history="1">
              <w:r w:rsidR="007E3A80" w:rsidRPr="007E3A80">
                <w:rPr>
                  <w:rFonts w:ascii="Times" w:hAnsi="Times"/>
                  <w:color w:val="0000FF"/>
                  <w:szCs w:val="20"/>
                  <w:u w:val="single"/>
                </w:rPr>
                <w:t>https://kidshealth.org/en/kids/yoga-stress.html?WT.ac=k-ra</w:t>
              </w:r>
            </w:hyperlink>
          </w:p>
          <w:p w:rsidR="007E3A80" w:rsidRPr="007E3A80" w:rsidRDefault="007E3A80" w:rsidP="00D76669">
            <w:pPr>
              <w:rPr>
                <w:rFonts w:ascii="Times" w:hAnsi="Times"/>
                <w:szCs w:val="20"/>
              </w:rPr>
            </w:pPr>
          </w:p>
          <w:p w:rsidR="007E3A80" w:rsidRPr="007E3A80" w:rsidRDefault="0006554D" w:rsidP="007E3A80">
            <w:pPr>
              <w:rPr>
                <w:rFonts w:ascii="Times" w:hAnsi="Times"/>
                <w:szCs w:val="20"/>
              </w:rPr>
            </w:pPr>
            <w:hyperlink r:id="rId12" w:history="1">
              <w:r w:rsidR="007E3A80" w:rsidRPr="007E3A80">
                <w:rPr>
                  <w:rFonts w:ascii="Times" w:hAnsi="Times"/>
                  <w:color w:val="0000FF"/>
                  <w:szCs w:val="20"/>
                  <w:u w:val="single"/>
                </w:rPr>
                <w:t>https://kidshealth.org/en/kids/yoga-home.html?WT.ac=en-k-relax-center-a</w:t>
              </w:r>
            </w:hyperlink>
          </w:p>
          <w:p w:rsidR="007E3A80" w:rsidRPr="007E3A80" w:rsidRDefault="0006554D" w:rsidP="007E3A80">
            <w:pPr>
              <w:rPr>
                <w:rFonts w:ascii="Times" w:hAnsi="Times"/>
                <w:szCs w:val="20"/>
              </w:rPr>
            </w:pPr>
            <w:hyperlink r:id="rId13" w:history="1">
              <w:r w:rsidR="007E3A80" w:rsidRPr="007E3A80">
                <w:rPr>
                  <w:rFonts w:ascii="Times" w:hAnsi="Times"/>
                  <w:color w:val="0000FF"/>
                  <w:szCs w:val="20"/>
                  <w:u w:val="single"/>
                </w:rPr>
                <w:t>https://kidshealth.org/en/kids/study-yoga.html?WT.ac=k-ra</w:t>
              </w:r>
            </w:hyperlink>
          </w:p>
          <w:p w:rsidR="007E3A80" w:rsidRPr="007E3A80" w:rsidRDefault="0006554D" w:rsidP="007E3A80">
            <w:pPr>
              <w:rPr>
                <w:rFonts w:ascii="Times" w:hAnsi="Times"/>
                <w:szCs w:val="20"/>
              </w:rPr>
            </w:pPr>
            <w:hyperlink r:id="rId14" w:history="1">
              <w:r w:rsidR="007E3A80" w:rsidRPr="007E3A80">
                <w:rPr>
                  <w:rFonts w:ascii="Times" w:hAnsi="Times"/>
                  <w:color w:val="0000FF"/>
                  <w:szCs w:val="20"/>
                  <w:u w:val="single"/>
                </w:rPr>
                <w:t>https://kidshealth.org/en/kids/study-yoga.html?WT.ac=k-ra</w:t>
              </w:r>
            </w:hyperlink>
          </w:p>
          <w:p w:rsidR="002F67EA" w:rsidRPr="002E733F" w:rsidRDefault="002F67EA" w:rsidP="00D76669">
            <w:pPr>
              <w:rPr>
                <w:rFonts w:ascii="Times" w:hAnsi="Times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:rsidR="00B32935" w:rsidRDefault="002F67EA" w:rsidP="00D76669">
            <w:r>
              <w:t>We are missing our Friday “2</w:t>
            </w:r>
            <w:r w:rsidRPr="00EE6382">
              <w:rPr>
                <w:vertAlign w:val="superscript"/>
              </w:rPr>
              <w:t>nd</w:t>
            </w:r>
            <w:r>
              <w:t xml:space="preserve"> Step” class, so work on this in its place.</w:t>
            </w:r>
          </w:p>
          <w:p w:rsidR="00B32935" w:rsidRDefault="00B32935" w:rsidP="00D76669"/>
          <w:p w:rsidR="00B32935" w:rsidRDefault="00B32935" w:rsidP="00D76669"/>
          <w:p w:rsidR="00B32935" w:rsidRDefault="00B32935" w:rsidP="00D76669">
            <w:r>
              <w:t xml:space="preserve">Two writing assignments. </w:t>
            </w:r>
          </w:p>
          <w:p w:rsidR="002F67EA" w:rsidRDefault="00B32935" w:rsidP="00D76669">
            <w:r>
              <w:t>Do your best. To m</w:t>
            </w:r>
            <w:r w:rsidR="00920319">
              <w:t>ake it meaningful.</w:t>
            </w:r>
          </w:p>
          <w:p w:rsidR="002F67EA" w:rsidRDefault="002F67EA" w:rsidP="00920319"/>
        </w:tc>
      </w:tr>
      <w:tr w:rsidR="002F67EA">
        <w:tc>
          <w:tcPr>
            <w:tcW w:w="965" w:type="dxa"/>
          </w:tcPr>
          <w:p w:rsidR="002F67EA" w:rsidRDefault="002F67EA" w:rsidP="00D76669"/>
        </w:tc>
        <w:tc>
          <w:tcPr>
            <w:tcW w:w="5744" w:type="dxa"/>
          </w:tcPr>
          <w:p w:rsidR="002F67EA" w:rsidRDefault="002F67EA" w:rsidP="00D76669">
            <w:r>
              <w:t>Reading: logon to your Lexia account and read</w:t>
            </w:r>
          </w:p>
          <w:p w:rsidR="00301BDB" w:rsidRDefault="00301BDB" w:rsidP="00D76669">
            <w:pPr>
              <w:rPr>
                <w:rFonts w:ascii="Times" w:hAnsi="Times"/>
                <w:szCs w:val="20"/>
              </w:rPr>
            </w:pPr>
          </w:p>
          <w:p w:rsidR="00301BDB" w:rsidRDefault="00301BDB" w:rsidP="00D76669">
            <w:pPr>
              <w:rPr>
                <w:rFonts w:ascii="Times" w:hAnsi="Times"/>
                <w:szCs w:val="20"/>
              </w:rPr>
            </w:pPr>
          </w:p>
          <w:p w:rsidR="00301BDB" w:rsidRDefault="00301BDB" w:rsidP="00D76669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 xml:space="preserve">It is important for me to see students. </w:t>
            </w:r>
          </w:p>
          <w:p w:rsidR="002F67EA" w:rsidRPr="002E733F" w:rsidRDefault="00301BDB" w:rsidP="00EB0CD9">
            <w:pPr>
              <w:rPr>
                <w:rFonts w:ascii="Times" w:hAnsi="Times"/>
                <w:szCs w:val="20"/>
              </w:rPr>
            </w:pPr>
            <w:r>
              <w:rPr>
                <w:rFonts w:ascii="Times" w:hAnsi="Times"/>
                <w:szCs w:val="20"/>
              </w:rPr>
              <w:t>Some students are not using this site</w:t>
            </w:r>
            <w:r w:rsidR="00EB0CD9">
              <w:rPr>
                <w:rFonts w:ascii="Times" w:hAnsi="Times"/>
                <w:szCs w:val="20"/>
              </w:rPr>
              <w:t xml:space="preserve"> or not meeting the 40 minutes. </w:t>
            </w:r>
          </w:p>
        </w:tc>
        <w:tc>
          <w:tcPr>
            <w:tcW w:w="2014" w:type="dxa"/>
            <w:gridSpan w:val="2"/>
          </w:tcPr>
          <w:p w:rsidR="001C3C1A" w:rsidRDefault="002F67EA" w:rsidP="001C3C1A">
            <w:r w:rsidRPr="001C3C1A">
              <w:rPr>
                <w:b/>
              </w:rPr>
              <w:t xml:space="preserve">I have access to </w:t>
            </w:r>
            <w:r w:rsidR="00301BDB">
              <w:rPr>
                <w:b/>
              </w:rPr>
              <w:t xml:space="preserve">Room 2’s </w:t>
            </w:r>
            <w:r w:rsidR="00791DD5">
              <w:rPr>
                <w:b/>
              </w:rPr>
              <w:t xml:space="preserve">Lexia </w:t>
            </w:r>
            <w:r w:rsidR="00301BDB">
              <w:rPr>
                <w:b/>
              </w:rPr>
              <w:t>account</w:t>
            </w:r>
            <w:r w:rsidR="00791DD5">
              <w:rPr>
                <w:b/>
              </w:rPr>
              <w:t>,</w:t>
            </w:r>
            <w:r w:rsidR="00301BDB">
              <w:rPr>
                <w:b/>
              </w:rPr>
              <w:t xml:space="preserve"> and I </w:t>
            </w:r>
            <w:r w:rsidR="00791DD5">
              <w:rPr>
                <w:b/>
              </w:rPr>
              <w:t>can view</w:t>
            </w:r>
            <w:r w:rsidR="00301BDB">
              <w:rPr>
                <w:b/>
              </w:rPr>
              <w:t xml:space="preserve"> who</w:t>
            </w:r>
            <w:r w:rsidR="002E31E7">
              <w:rPr>
                <w:b/>
              </w:rPr>
              <w:t>’s</w:t>
            </w:r>
            <w:r w:rsidR="00301BDB">
              <w:rPr>
                <w:b/>
              </w:rPr>
              <w:t xml:space="preserve"> using the site. </w:t>
            </w:r>
          </w:p>
          <w:p w:rsidR="002F67EA" w:rsidRDefault="002F67EA" w:rsidP="001C3C1A"/>
        </w:tc>
      </w:tr>
    </w:tbl>
    <w:p w:rsidR="00467E7E" w:rsidRDefault="00467E7E"/>
    <w:sectPr w:rsidR="00467E7E" w:rsidSect="00D76669">
      <w:pgSz w:w="12240" w:h="15840"/>
      <w:pgMar w:top="864" w:right="1440" w:bottom="864" w:left="1440" w:gutter="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07CFA"/>
    <w:rsid w:val="0000486D"/>
    <w:rsid w:val="00044B98"/>
    <w:rsid w:val="0006176D"/>
    <w:rsid w:val="00062BB1"/>
    <w:rsid w:val="0006554D"/>
    <w:rsid w:val="0016462D"/>
    <w:rsid w:val="001C3C1A"/>
    <w:rsid w:val="002E31E7"/>
    <w:rsid w:val="002F67EA"/>
    <w:rsid w:val="00301BDB"/>
    <w:rsid w:val="00307CFA"/>
    <w:rsid w:val="00462FC7"/>
    <w:rsid w:val="00467E7E"/>
    <w:rsid w:val="005B1026"/>
    <w:rsid w:val="0060761E"/>
    <w:rsid w:val="006F0D62"/>
    <w:rsid w:val="00791DD5"/>
    <w:rsid w:val="007E3A80"/>
    <w:rsid w:val="00820737"/>
    <w:rsid w:val="008E400E"/>
    <w:rsid w:val="00920319"/>
    <w:rsid w:val="009F08FA"/>
    <w:rsid w:val="00B32935"/>
    <w:rsid w:val="00C00FC0"/>
    <w:rsid w:val="00D76669"/>
    <w:rsid w:val="00DB5EEE"/>
    <w:rsid w:val="00EB0CD9"/>
    <w:rsid w:val="00FA696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B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07C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02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B0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idshealth.org/en/kids/yoga-stress.html?WT.ac=k-ra" TargetMode="External"/><Relationship Id="rId12" Type="http://schemas.openxmlformats.org/officeDocument/2006/relationships/hyperlink" Target="https://kidshealth.org/en/kids/yoga-home.html?WT.ac=en-k-relax-center-a" TargetMode="External"/><Relationship Id="rId13" Type="http://schemas.openxmlformats.org/officeDocument/2006/relationships/hyperlink" Target="https://kidshealth.org/en/kids/study-yoga.html?WT.ac=k-ra" TargetMode="External"/><Relationship Id="rId14" Type="http://schemas.openxmlformats.org/officeDocument/2006/relationships/hyperlink" Target="https://kidshealth.org/en/kids/study-yoga.html?WT.ac=k-ra" TargetMode="Externa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zaner-bloser.com/products/fontsdemo/index.html" TargetMode="External"/><Relationship Id="rId6" Type="http://schemas.openxmlformats.org/officeDocument/2006/relationships/hyperlink" Target="https://jr.brainpop.com/" TargetMode="External"/><Relationship Id="rId7" Type="http://schemas.openxmlformats.org/officeDocument/2006/relationships/hyperlink" Target="https://ca.pbslearningmedia.org/resource/vtl07.math.data.rep.inventbarg/inventing-bar-graphs-cyberchase/" TargetMode="External"/><Relationship Id="rId8" Type="http://schemas.openxmlformats.org/officeDocument/2006/relationships/hyperlink" Target="https://www.softschools.com/math/data_analysis/bar_graph/activities/make_your_own_bar_graph/" TargetMode="External"/><Relationship Id="rId9" Type="http://schemas.openxmlformats.org/officeDocument/2006/relationships/hyperlink" Target="https://www.mathgames.com/skill/6.94-create-bar-graphs" TargetMode="External"/><Relationship Id="rId10" Type="http://schemas.openxmlformats.org/officeDocument/2006/relationships/hyperlink" Target="https://www.multiplication.com/games/play/cone-crazy-multi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757</Words>
  <Characters>4316</Characters>
  <Application>Microsoft Macintosh Word</Application>
  <DocSecurity>0</DocSecurity>
  <Lines>35</Lines>
  <Paragraphs>8</Paragraphs>
  <ScaleCrop>false</ScaleCrop>
  <Company>None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9</cp:revision>
  <cp:lastPrinted>2020-03-19T20:46:00Z</cp:lastPrinted>
  <dcterms:created xsi:type="dcterms:W3CDTF">2020-03-19T22:26:00Z</dcterms:created>
  <dcterms:modified xsi:type="dcterms:W3CDTF">2020-03-20T15:29:00Z</dcterms:modified>
</cp:coreProperties>
</file>